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5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30507" cy="8503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07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0"/>
        <w:ind w:left="2432" w:right="2997" w:firstLine="0"/>
        <w:jc w:val="center"/>
        <w:rPr>
          <w:sz w:val="22"/>
        </w:rPr>
      </w:pPr>
      <w:bookmarkStart w:name="1" w:id="1"/>
      <w:bookmarkEnd w:id="1"/>
      <w:r>
        <w:rPr/>
      </w:r>
      <w:r>
        <w:rPr>
          <w:color w:val="365F91"/>
          <w:sz w:val="22"/>
        </w:rPr>
        <w:t>РОССИЙСКАЯ</w:t>
      </w:r>
      <w:r>
        <w:rPr>
          <w:color w:val="365F91"/>
          <w:spacing w:val="-11"/>
          <w:sz w:val="22"/>
        </w:rPr>
        <w:t> </w:t>
      </w:r>
      <w:r>
        <w:rPr>
          <w:color w:val="365F91"/>
          <w:spacing w:val="-2"/>
          <w:sz w:val="22"/>
        </w:rPr>
        <w:t>ФЕДЕРАЦИЯ</w:t>
      </w:r>
    </w:p>
    <w:p>
      <w:pPr>
        <w:spacing w:before="236"/>
        <w:ind w:left="2432" w:right="2993" w:firstLine="0"/>
        <w:jc w:val="center"/>
        <w:rPr>
          <w:sz w:val="22"/>
        </w:rPr>
      </w:pPr>
      <w:r>
        <w:rPr>
          <w:color w:val="365F91"/>
          <w:sz w:val="22"/>
        </w:rPr>
        <w:t>Администрация</w:t>
      </w:r>
      <w:r>
        <w:rPr>
          <w:color w:val="365F91"/>
          <w:spacing w:val="-14"/>
          <w:sz w:val="22"/>
        </w:rPr>
        <w:t> </w:t>
      </w:r>
      <w:r>
        <w:rPr>
          <w:color w:val="365F91"/>
          <w:sz w:val="22"/>
        </w:rPr>
        <w:t>Ленинградской</w:t>
      </w:r>
      <w:r>
        <w:rPr>
          <w:color w:val="365F91"/>
          <w:spacing w:val="-14"/>
          <w:sz w:val="22"/>
        </w:rPr>
        <w:t> </w:t>
      </w:r>
      <w:r>
        <w:rPr>
          <w:color w:val="365F91"/>
          <w:sz w:val="22"/>
        </w:rPr>
        <w:t>области </w:t>
      </w:r>
      <w:r>
        <w:rPr>
          <w:color w:val="365F91"/>
          <w:spacing w:val="-2"/>
          <w:sz w:val="22"/>
        </w:rPr>
        <w:t>КОМИТЕТ</w:t>
      </w:r>
    </w:p>
    <w:p>
      <w:pPr>
        <w:spacing w:before="0"/>
        <w:ind w:left="1187" w:right="1752" w:firstLine="0"/>
        <w:jc w:val="center"/>
        <w:rPr>
          <w:sz w:val="22"/>
        </w:rPr>
      </w:pPr>
      <w:r>
        <w:rPr>
          <w:color w:val="365F91"/>
          <w:sz w:val="22"/>
        </w:rPr>
        <w:t>ОБЩЕГО</w:t>
      </w:r>
      <w:r>
        <w:rPr>
          <w:color w:val="365F91"/>
          <w:spacing w:val="-14"/>
          <w:sz w:val="22"/>
        </w:rPr>
        <w:t> </w:t>
      </w:r>
      <w:r>
        <w:rPr>
          <w:color w:val="365F91"/>
          <w:sz w:val="22"/>
        </w:rPr>
        <w:t>И</w:t>
      </w:r>
      <w:r>
        <w:rPr>
          <w:color w:val="365F91"/>
          <w:spacing w:val="-14"/>
          <w:sz w:val="22"/>
        </w:rPr>
        <w:t> </w:t>
      </w:r>
      <w:r>
        <w:rPr>
          <w:color w:val="365F91"/>
          <w:sz w:val="22"/>
        </w:rPr>
        <w:t>ПРОФЕССИОНАЛЬНОГО</w:t>
      </w:r>
      <w:r>
        <w:rPr>
          <w:color w:val="365F91"/>
          <w:spacing w:val="-14"/>
          <w:sz w:val="22"/>
        </w:rPr>
        <w:t> </w:t>
      </w:r>
      <w:r>
        <w:rPr>
          <w:color w:val="365F91"/>
          <w:sz w:val="22"/>
        </w:rPr>
        <w:t>ОБРАЗОВАНИЯ ЛЕНИНГРАДСКОЙ ОБЛАСТИ</w:t>
      </w:r>
    </w:p>
    <w:p>
      <w:pPr>
        <w:pStyle w:val="BodyText"/>
        <w:spacing w:before="1"/>
        <w:jc w:val="left"/>
        <w:rPr>
          <w:sz w:val="22"/>
        </w:rPr>
      </w:pPr>
    </w:p>
    <w:p>
      <w:pPr>
        <w:spacing w:before="0"/>
        <w:ind w:left="2432" w:right="2993" w:firstLine="0"/>
        <w:jc w:val="center"/>
        <w:rPr>
          <w:b/>
          <w:sz w:val="28"/>
        </w:rPr>
      </w:pPr>
      <w:r>
        <w:rPr>
          <w:b/>
          <w:color w:val="365F91"/>
          <w:spacing w:val="-2"/>
          <w:sz w:val="28"/>
        </w:rPr>
        <w:t>РАСПОРЯЖЕНИЕ</w:t>
      </w:r>
    </w:p>
    <w:p>
      <w:pPr>
        <w:tabs>
          <w:tab w:pos="2757" w:val="left" w:leader="none"/>
          <w:tab w:pos="5379" w:val="left" w:leader="none"/>
        </w:tabs>
        <w:spacing w:before="274"/>
        <w:ind w:left="0" w:right="507" w:firstLine="0"/>
        <w:jc w:val="center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2666067</wp:posOffset>
            </wp:positionH>
            <wp:positionV relativeFrom="paragraph">
              <wp:posOffset>108976</wp:posOffset>
            </wp:positionV>
            <wp:extent cx="1995869" cy="22847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869" cy="22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z w:val="24"/>
          <w:u w:val="single" w:color="355E90"/>
        </w:rPr>
        <w:tab/>
      </w:r>
      <w:r>
        <w:rPr>
          <w:color w:val="365F91"/>
          <w:sz w:val="24"/>
        </w:rPr>
        <w:t>№ </w:t>
      </w:r>
      <w:r>
        <w:rPr>
          <w:color w:val="365F91"/>
          <w:sz w:val="24"/>
          <w:u w:val="single" w:color="355E90"/>
        </w:rPr>
        <w:tab/>
      </w:r>
    </w:p>
    <w:p>
      <w:pPr>
        <w:pStyle w:val="BodyText"/>
        <w:spacing w:before="231"/>
        <w:jc w:val="left"/>
      </w:pPr>
    </w:p>
    <w:p>
      <w:pPr>
        <w:pStyle w:val="Heading1"/>
        <w:spacing w:before="1"/>
        <w:ind w:firstLine="1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801571</wp:posOffset>
                </wp:positionH>
                <wp:positionV relativeFrom="paragraph">
                  <wp:posOffset>20666</wp:posOffset>
                </wp:positionV>
                <wp:extent cx="320675" cy="2724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675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272415">
                              <a:moveTo>
                                <a:pt x="320501" y="0"/>
                              </a:moveTo>
                              <a:lnTo>
                                <a:pt x="0" y="0"/>
                              </a:lnTo>
                            </a:path>
                            <a:path w="320675" h="272415">
                              <a:moveTo>
                                <a:pt x="0" y="0"/>
                              </a:moveTo>
                              <a:lnTo>
                                <a:pt x="0" y="272267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15898pt;margin-top:1.627305pt;width:25.25pt;height:21.45pt;mso-position-horizontal-relative:page;mso-position-vertical-relative:paragraph;z-index:15728640" id="docshape1" coordorigin="1262,33" coordsize="505,429" path="m1767,33l1262,33m1262,33l1262,461e" filled="false" stroked="true" strokeweight=".749595pt" strokecolor="#497dba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6412575</wp:posOffset>
                </wp:positionH>
                <wp:positionV relativeFrom="paragraph">
                  <wp:posOffset>20666</wp:posOffset>
                </wp:positionV>
                <wp:extent cx="325120" cy="2724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512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272415">
                              <a:moveTo>
                                <a:pt x="320501" y="634"/>
                              </a:moveTo>
                              <a:lnTo>
                                <a:pt x="0" y="634"/>
                              </a:lnTo>
                            </a:path>
                            <a:path w="325120" h="272415">
                              <a:moveTo>
                                <a:pt x="324944" y="0"/>
                              </a:moveTo>
                              <a:lnTo>
                                <a:pt x="324944" y="272267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27185pt;margin-top:1.627305pt;width:25.6pt;height:21.45pt;mso-position-horizontal-relative:page;mso-position-vertical-relative:paragraph;z-index:15729152" id="docshape2" coordorigin="10099,33" coordsize="512,429" path="m10603,34l10099,34m10610,33l10610,461e" filled="false" stroked="true" strokeweight=".749595pt" strokecolor="#497dba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О проведении мониторинга качества подготовки</w:t>
      </w:r>
      <w:r>
        <w:rPr>
          <w:spacing w:val="-14"/>
        </w:rPr>
        <w:t> </w:t>
      </w:r>
      <w:r>
        <w:rPr/>
        <w:t>обучающихся</w:t>
      </w:r>
      <w:r>
        <w:rPr>
          <w:spacing w:val="-14"/>
        </w:rPr>
        <w:t> </w:t>
      </w:r>
      <w:r>
        <w:rPr/>
        <w:t>общеобразовательных</w:t>
      </w:r>
      <w:r>
        <w:rPr>
          <w:spacing w:val="-16"/>
        </w:rPr>
        <w:t> </w:t>
      </w:r>
      <w:r>
        <w:rPr/>
        <w:t>организаций</w:t>
      </w:r>
    </w:p>
    <w:p>
      <w:pPr>
        <w:spacing w:before="0"/>
        <w:ind w:left="2453" w:right="2521" w:hanging="406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форме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Всероссийских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проверочных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работ в Ленинградской области в 2025 году</w:t>
      </w:r>
    </w:p>
    <w:p>
      <w:pPr>
        <w:pStyle w:val="BodyText"/>
        <w:spacing w:before="320"/>
        <w:jc w:val="left"/>
        <w:rPr>
          <w:b/>
        </w:rPr>
      </w:pPr>
    </w:p>
    <w:p>
      <w:pPr>
        <w:pStyle w:val="BodyText"/>
        <w:spacing w:line="276" w:lineRule="auto" w:before="1"/>
        <w:ind w:left="285" w:right="280" w:firstLine="851"/>
      </w:pPr>
      <w:r>
        <w:rPr/>
        <w:t>В соответствии с приказом Федеральной службы по надзору в сфере образования и науки от 13 мая</w:t>
      </w:r>
      <w:r>
        <w:rPr>
          <w:spacing w:val="40"/>
        </w:rPr>
        <w:t> </w:t>
      </w:r>
      <w:r>
        <w:rPr/>
        <w:t>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году»:</w:t>
      </w:r>
    </w:p>
    <w:p>
      <w:pPr>
        <w:pStyle w:val="BodyText"/>
        <w:spacing w:before="46"/>
        <w:jc w:val="left"/>
      </w:pP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76" w:lineRule="auto" w:before="0" w:after="0"/>
        <w:ind w:left="438" w:right="276" w:firstLine="41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Всероссийские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проверочные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ВПР-2025) в общеобразовательных организациях Ленинградской области, реализующих программы начального общего, основного общего и среднего общего образования (далее</w:t>
      </w:r>
      <w:r>
        <w:rPr>
          <w:spacing w:val="-2"/>
          <w:sz w:val="28"/>
        </w:rPr>
        <w:t> </w:t>
      </w:r>
      <w:r>
        <w:rPr>
          <w:sz w:val="28"/>
        </w:rPr>
        <w:t>– общеобразовательные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организации),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следующие сроки:</w:t>
      </w:r>
    </w:p>
    <w:p>
      <w:pPr>
        <w:pStyle w:val="BodyText"/>
        <w:spacing w:line="321" w:lineRule="exact"/>
        <w:ind w:left="851"/>
      </w:pPr>
      <w:r>
        <w:rPr/>
        <w:t>в</w:t>
      </w:r>
      <w:r>
        <w:rPr>
          <w:spacing w:val="-3"/>
        </w:rPr>
        <w:t> </w:t>
      </w:r>
      <w:r>
        <w:rPr/>
        <w:t>4-8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–</w:t>
      </w:r>
      <w:r>
        <w:rPr>
          <w:spacing w:val="31"/>
        </w:rPr>
        <w:t>  </w:t>
      </w:r>
      <w:r>
        <w:rPr/>
        <w:t>с 11</w:t>
      </w:r>
      <w:r>
        <w:rPr>
          <w:spacing w:val="-2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по 16</w:t>
      </w:r>
      <w:r>
        <w:rPr>
          <w:spacing w:val="-2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pStyle w:val="BodyText"/>
        <w:spacing w:before="47"/>
        <w:ind w:left="851"/>
      </w:pPr>
      <w:r>
        <w:rPr/>
        <w:t>в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–</w:t>
      </w:r>
      <w:r>
        <w:rPr>
          <w:spacing w:val="66"/>
        </w:rPr>
        <w:t> </w:t>
      </w:r>
      <w:r>
        <w:rPr/>
        <w:t>с</w:t>
      </w:r>
      <w:r>
        <w:rPr>
          <w:spacing w:val="-1"/>
        </w:rPr>
        <w:t> </w:t>
      </w:r>
      <w:r>
        <w:rPr/>
        <w:t>11</w:t>
      </w:r>
      <w:r>
        <w:rPr>
          <w:spacing w:val="-5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2025 </w:t>
      </w:r>
      <w:r>
        <w:rPr>
          <w:spacing w:val="-2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76" w:lineRule="auto" w:before="50" w:after="0"/>
        <w:ind w:left="438" w:right="283" w:firstLine="412"/>
        <w:jc w:val="both"/>
        <w:rPr>
          <w:sz w:val="28"/>
        </w:rPr>
      </w:pPr>
      <w:r>
        <w:rPr>
          <w:sz w:val="28"/>
        </w:rPr>
        <w:t>Назначить региональным координатором организации и проведения ВПР-2025 Михайлюк Людмилу Геннадьевну, начальника сектора управления качеством образования департамента надзора, контроля оценки качества и правового обеспечения комитета.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type w:val="continuous"/>
          <w:pgSz w:w="11900" w:h="16840"/>
          <w:pgMar w:top="860" w:bottom="280" w:left="1133" w:right="566"/>
        </w:sectPr>
      </w:pP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76" w:lineRule="auto" w:before="62" w:after="0"/>
        <w:ind w:left="438" w:right="276" w:firstLine="412"/>
        <w:jc w:val="both"/>
        <w:rPr>
          <w:sz w:val="28"/>
        </w:rPr>
      </w:pPr>
      <w:bookmarkStart w:name="2" w:id="2"/>
      <w:bookmarkEnd w:id="2"/>
      <w:r>
        <w:rPr/>
      </w:r>
      <w:r>
        <w:rPr>
          <w:sz w:val="28"/>
        </w:rPr>
        <w:t>Утвердить список муниципальных координаторов,</w:t>
      </w:r>
      <w:r>
        <w:rPr>
          <w:spacing w:val="40"/>
          <w:sz w:val="28"/>
        </w:rPr>
        <w:t> </w:t>
      </w:r>
      <w:r>
        <w:rPr>
          <w:sz w:val="28"/>
        </w:rPr>
        <w:t>обеспечивающих организацию</w:t>
      </w:r>
      <w:r>
        <w:rPr>
          <w:spacing w:val="80"/>
          <w:sz w:val="28"/>
        </w:rPr>
        <w:t>   </w:t>
      </w:r>
      <w:r>
        <w:rPr>
          <w:sz w:val="28"/>
        </w:rPr>
        <w:t>и</w:t>
      </w:r>
      <w:r>
        <w:rPr>
          <w:spacing w:val="80"/>
          <w:sz w:val="28"/>
        </w:rPr>
        <w:t>   </w:t>
      </w:r>
      <w:r>
        <w:rPr>
          <w:sz w:val="28"/>
        </w:rPr>
        <w:t>проведение</w:t>
      </w:r>
      <w:r>
        <w:rPr>
          <w:spacing w:val="80"/>
          <w:sz w:val="28"/>
        </w:rPr>
        <w:t>   </w:t>
      </w:r>
      <w:r>
        <w:rPr>
          <w:sz w:val="28"/>
        </w:rPr>
        <w:t>всероссийских</w:t>
      </w:r>
      <w:r>
        <w:rPr>
          <w:spacing w:val="80"/>
          <w:sz w:val="28"/>
        </w:rPr>
        <w:t>   </w:t>
      </w:r>
      <w:r>
        <w:rPr>
          <w:sz w:val="28"/>
        </w:rPr>
        <w:t>проверочных</w:t>
      </w:r>
      <w:r>
        <w:rPr>
          <w:spacing w:val="80"/>
          <w:sz w:val="28"/>
        </w:rPr>
        <w:t>   </w:t>
      </w:r>
      <w:r>
        <w:rPr>
          <w:sz w:val="28"/>
        </w:rPr>
        <w:t>работ в общеобразовательных организациях Ленинградской области</w:t>
      </w:r>
      <w:r>
        <w:rPr>
          <w:spacing w:val="40"/>
          <w:sz w:val="28"/>
        </w:rPr>
        <w:t> </w:t>
      </w:r>
      <w:r>
        <w:rPr>
          <w:sz w:val="28"/>
        </w:rPr>
        <w:t>в 2025 году, согласно приложению</w:t>
      </w:r>
      <w:r>
        <w:rPr>
          <w:spacing w:val="40"/>
          <w:sz w:val="28"/>
        </w:rPr>
        <w:t> </w:t>
      </w:r>
      <w:r>
        <w:rPr>
          <w:sz w:val="28"/>
        </w:rPr>
        <w:t>к настоящему распоряжению.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76" w:lineRule="auto" w:before="0" w:after="0"/>
        <w:ind w:left="438" w:right="279" w:firstLine="412"/>
        <w:jc w:val="both"/>
        <w:rPr>
          <w:sz w:val="28"/>
        </w:rPr>
      </w:pPr>
      <w:r>
        <w:rPr>
          <w:sz w:val="28"/>
        </w:rPr>
        <w:t>Государственному автономному образовательному учреждению дополнительного профессионального образования «Ленинградский областной институт развития образования» обеспечить организационно-методическое сопровождение</w:t>
      </w:r>
      <w:r>
        <w:rPr>
          <w:spacing w:val="40"/>
          <w:sz w:val="28"/>
        </w:rPr>
        <w:t> </w:t>
      </w:r>
      <w:r>
        <w:rPr>
          <w:sz w:val="28"/>
        </w:rPr>
        <w:t>проведения ВПР-2025 в Ленинградской области.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321" w:lineRule="exact" w:before="0" w:after="0"/>
        <w:ind w:left="1202" w:right="0" w:hanging="351"/>
        <w:jc w:val="both"/>
        <w:rPr>
          <w:sz w:val="28"/>
        </w:rPr>
      </w:pPr>
      <w:r>
        <w:rPr>
          <w:sz w:val="28"/>
        </w:rPr>
        <w:t>Государственному</w:t>
      </w:r>
      <w:r>
        <w:rPr>
          <w:spacing w:val="78"/>
          <w:sz w:val="28"/>
        </w:rPr>
        <w:t> </w:t>
      </w:r>
      <w:r>
        <w:rPr>
          <w:sz w:val="28"/>
        </w:rPr>
        <w:t>бюджетному</w:t>
      </w:r>
      <w:r>
        <w:rPr>
          <w:spacing w:val="78"/>
          <w:sz w:val="28"/>
        </w:rPr>
        <w:t> </w:t>
      </w:r>
      <w:r>
        <w:rPr>
          <w:sz w:val="28"/>
        </w:rPr>
        <w:t>учреждению</w:t>
      </w:r>
      <w:r>
        <w:rPr>
          <w:spacing w:val="79"/>
          <w:sz w:val="28"/>
        </w:rPr>
        <w:t> </w:t>
      </w:r>
      <w:r>
        <w:rPr>
          <w:sz w:val="28"/>
        </w:rPr>
        <w:t>Ленинградской</w:t>
      </w:r>
      <w:r>
        <w:rPr>
          <w:spacing w:val="78"/>
          <w:sz w:val="28"/>
        </w:rPr>
        <w:t> </w:t>
      </w:r>
      <w:r>
        <w:rPr>
          <w:spacing w:val="-2"/>
          <w:sz w:val="28"/>
        </w:rPr>
        <w:t>области</w:t>
      </w:r>
    </w:p>
    <w:p>
      <w:pPr>
        <w:pStyle w:val="BodyText"/>
        <w:spacing w:line="276" w:lineRule="auto" w:before="47"/>
        <w:ind w:left="438" w:right="277"/>
      </w:pPr>
      <w:r>
        <w:rPr/>
        <w:t>«Информационный центр оценки качества образования» обеспечить организационно-технологическое</w:t>
      </w:r>
      <w:r>
        <w:rPr>
          <w:spacing w:val="80"/>
        </w:rPr>
        <w:t>  </w:t>
      </w:r>
      <w:r>
        <w:rPr/>
        <w:t>сопровождение</w:t>
      </w:r>
      <w:r>
        <w:rPr>
          <w:spacing w:val="80"/>
        </w:rPr>
        <w:t>  </w:t>
      </w:r>
      <w:r>
        <w:rPr/>
        <w:t>проведения</w:t>
      </w:r>
      <w:r>
        <w:rPr>
          <w:spacing w:val="80"/>
        </w:rPr>
        <w:t>  </w:t>
      </w:r>
      <w:r>
        <w:rPr/>
        <w:t>ВПР-2025 в Ленинградской области.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76" w:lineRule="auto" w:before="0" w:after="0"/>
        <w:ind w:left="438" w:right="276" w:firstLine="273"/>
        <w:jc w:val="both"/>
        <w:rPr>
          <w:sz w:val="28"/>
        </w:rPr>
      </w:pPr>
      <w:r>
        <w:rPr>
          <w:sz w:val="28"/>
        </w:rPr>
        <w:t>Рекомендовать руководителям органов местного самоуправления, осуществляющих управление в сфере образования Ленинградской области: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76" w:lineRule="auto" w:before="0" w:after="0"/>
        <w:ind w:left="285" w:right="278" w:firstLine="426"/>
        <w:jc w:val="both"/>
        <w:rPr>
          <w:sz w:val="28"/>
        </w:rPr>
      </w:pPr>
      <w:r>
        <w:rPr>
          <w:sz w:val="28"/>
        </w:rPr>
        <w:t>Обеспечить организацию и проведение ВПР-2025 в общеобразовательных организациях, расположенных на территории соответствующего муниципального района/муниципального округа/городского округа в соответствии с утвержденным планом-графиком.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76" w:lineRule="auto" w:before="0" w:after="0"/>
        <w:ind w:left="285" w:right="277" w:firstLine="426"/>
        <w:jc w:val="both"/>
        <w:rPr>
          <w:sz w:val="28"/>
        </w:rPr>
      </w:pPr>
      <w:r>
        <w:rPr>
          <w:sz w:val="28"/>
        </w:rPr>
        <w:t>Сформировать и утвердить состав муниципальных предметных комиссий для осуществления проверки работ в общеобразовательных организациях,</w:t>
      </w:r>
      <w:r>
        <w:rPr>
          <w:spacing w:val="40"/>
          <w:sz w:val="28"/>
        </w:rPr>
        <w:t> </w:t>
      </w:r>
      <w:r>
        <w:rPr>
          <w:sz w:val="28"/>
        </w:rPr>
        <w:t>в которых</w:t>
      </w:r>
      <w:r>
        <w:rPr>
          <w:spacing w:val="40"/>
          <w:sz w:val="28"/>
        </w:rPr>
        <w:t> </w:t>
      </w:r>
      <w:r>
        <w:rPr>
          <w:sz w:val="28"/>
        </w:rPr>
        <w:t>выявлены случаи необъективного оценивания в прошлые периоды проведения ВПР.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76" w:lineRule="auto" w:before="0" w:after="0"/>
        <w:ind w:left="285" w:right="280" w:firstLine="426"/>
        <w:jc w:val="both"/>
        <w:rPr>
          <w:sz w:val="28"/>
        </w:rPr>
      </w:pPr>
      <w:r>
        <w:rPr>
          <w:sz w:val="28"/>
        </w:rPr>
        <w:t>Сформировать и утвердить список общественных наблюдателей для осуществления</w:t>
      </w:r>
      <w:r>
        <w:rPr>
          <w:spacing w:val="-13"/>
          <w:sz w:val="28"/>
        </w:rPr>
        <w:t> </w:t>
      </w:r>
      <w:r>
        <w:rPr>
          <w:sz w:val="28"/>
        </w:rPr>
        <w:t>независимого</w:t>
      </w:r>
      <w:r>
        <w:rPr>
          <w:spacing w:val="-8"/>
          <w:sz w:val="28"/>
        </w:rPr>
        <w:t> </w:t>
      </w:r>
      <w:r>
        <w:rPr>
          <w:sz w:val="28"/>
        </w:rPr>
        <w:t>наблюдения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процедурой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ВПР-</w:t>
      </w:r>
      <w:r>
        <w:rPr>
          <w:spacing w:val="-2"/>
          <w:sz w:val="28"/>
        </w:rPr>
        <w:t>2025.</w:t>
      </w: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320" w:lineRule="exact" w:before="0" w:after="0"/>
        <w:ind w:left="1128" w:right="0" w:hanging="419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-15"/>
          <w:sz w:val="28"/>
        </w:rPr>
        <w:t> </w:t>
      </w:r>
      <w:r>
        <w:rPr>
          <w:sz w:val="28"/>
        </w:rPr>
        <w:t>руководителям</w:t>
      </w:r>
      <w:r>
        <w:rPr>
          <w:spacing w:val="-1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организаций:</w:t>
      </w:r>
    </w:p>
    <w:p>
      <w:pPr>
        <w:pStyle w:val="ListParagraph"/>
        <w:numPr>
          <w:ilvl w:val="1"/>
          <w:numId w:val="3"/>
        </w:numPr>
        <w:tabs>
          <w:tab w:pos="1196" w:val="left" w:leader="none"/>
        </w:tabs>
        <w:spacing w:line="276" w:lineRule="auto" w:before="49" w:after="0"/>
        <w:ind w:left="285" w:right="278" w:firstLine="424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39"/>
          <w:sz w:val="28"/>
        </w:rPr>
        <w:t> </w:t>
      </w:r>
      <w:r>
        <w:rPr>
          <w:sz w:val="28"/>
        </w:rPr>
        <w:t>экспертов</w:t>
      </w:r>
      <w:r>
        <w:rPr>
          <w:spacing w:val="37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проверки</w:t>
      </w:r>
      <w:r>
        <w:rPr>
          <w:spacing w:val="40"/>
          <w:sz w:val="28"/>
        </w:rPr>
        <w:t> </w:t>
      </w:r>
      <w:r>
        <w:rPr>
          <w:sz w:val="28"/>
        </w:rPr>
        <w:t>работ,</w:t>
      </w:r>
      <w:r>
        <w:rPr>
          <w:spacing w:val="39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будут</w:t>
      </w:r>
      <w:r>
        <w:rPr>
          <w:spacing w:val="40"/>
          <w:sz w:val="28"/>
        </w:rPr>
        <w:t> </w:t>
      </w:r>
      <w:r>
        <w:rPr>
          <w:sz w:val="28"/>
        </w:rPr>
        <w:t>выполнены в компьютерном формате, и передать списки экспертов муниципальным координаторам в срок не позднее 24 марта 2025 года.</w:t>
      </w:r>
    </w:p>
    <w:p>
      <w:pPr>
        <w:pStyle w:val="ListParagraph"/>
        <w:numPr>
          <w:ilvl w:val="1"/>
          <w:numId w:val="3"/>
        </w:numPr>
        <w:tabs>
          <w:tab w:pos="1197" w:val="left" w:leader="none"/>
        </w:tabs>
        <w:spacing w:line="276" w:lineRule="auto" w:before="0" w:after="0"/>
        <w:ind w:left="285" w:right="284" w:firstLine="424"/>
        <w:jc w:val="both"/>
        <w:rPr>
          <w:sz w:val="28"/>
        </w:rPr>
      </w:pPr>
      <w:r>
        <w:rPr>
          <w:sz w:val="28"/>
        </w:rPr>
        <w:t>Обеспечить проведение подготовительных мероприятий для</w:t>
      </w:r>
      <w:r>
        <w:rPr>
          <w:spacing w:val="40"/>
          <w:sz w:val="28"/>
        </w:rPr>
        <w:t> </w:t>
      </w:r>
      <w:r>
        <w:rPr>
          <w:sz w:val="28"/>
        </w:rPr>
        <w:t>проведения ВПР-2025.</w:t>
      </w:r>
    </w:p>
    <w:p>
      <w:pPr>
        <w:pStyle w:val="ListParagraph"/>
        <w:numPr>
          <w:ilvl w:val="1"/>
          <w:numId w:val="3"/>
        </w:numPr>
        <w:tabs>
          <w:tab w:pos="1291" w:val="left" w:leader="none"/>
        </w:tabs>
        <w:spacing w:line="276" w:lineRule="auto" w:before="0" w:after="0"/>
        <w:ind w:left="285" w:right="283" w:firstLine="424"/>
        <w:jc w:val="both"/>
        <w:rPr>
          <w:sz w:val="28"/>
        </w:rPr>
      </w:pPr>
      <w:r>
        <w:rPr>
          <w:sz w:val="28"/>
        </w:rPr>
        <w:t>Сформировать школьные предметные комиссии для осуществления проверки работ обучающихся, выполненных на бумажном носителе.</w:t>
      </w:r>
    </w:p>
    <w:p>
      <w:pPr>
        <w:pStyle w:val="ListParagraph"/>
        <w:numPr>
          <w:ilvl w:val="1"/>
          <w:numId w:val="3"/>
        </w:numPr>
        <w:tabs>
          <w:tab w:pos="1333" w:val="left" w:leader="none"/>
        </w:tabs>
        <w:spacing w:line="276" w:lineRule="auto" w:before="0" w:after="0"/>
        <w:ind w:left="285" w:right="280" w:firstLine="424"/>
        <w:jc w:val="both"/>
        <w:rPr>
          <w:sz w:val="28"/>
        </w:rPr>
      </w:pPr>
      <w:r>
        <w:rPr>
          <w:sz w:val="28"/>
        </w:rPr>
        <w:t>Организовать информационную работу с родителями (законными представителями) несовершеннолетних обучающихся по вопросам особенностей проведения ВПР- 2025.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</w:tabs>
        <w:spacing w:line="276" w:lineRule="auto" w:before="0" w:after="0"/>
        <w:ind w:left="285" w:right="277" w:firstLine="424"/>
        <w:jc w:val="both"/>
        <w:rPr>
          <w:sz w:val="28"/>
        </w:rPr>
      </w:pPr>
      <w:r>
        <w:rPr>
          <w:sz w:val="28"/>
        </w:rPr>
        <w:t>Разместить информацию о проведении ВПР-2025 на сайтах и информационных стендах</w:t>
      </w:r>
      <w:r>
        <w:rPr>
          <w:spacing w:val="40"/>
          <w:sz w:val="28"/>
        </w:rPr>
        <w:t> </w:t>
      </w:r>
      <w:r>
        <w:rPr>
          <w:sz w:val="28"/>
        </w:rPr>
        <w:t>общеобразовательных организаций.</w:t>
      </w:r>
    </w:p>
    <w:p>
      <w:pPr>
        <w:pStyle w:val="ListParagraph"/>
        <w:numPr>
          <w:ilvl w:val="0"/>
          <w:numId w:val="3"/>
        </w:numPr>
        <w:tabs>
          <w:tab w:pos="1204" w:val="left" w:leader="none"/>
        </w:tabs>
        <w:spacing w:line="240" w:lineRule="auto" w:before="0" w:after="0"/>
        <w:ind w:left="1204" w:right="0" w:hanging="49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5"/>
          <w:sz w:val="28"/>
        </w:rPr>
        <w:t>  </w:t>
      </w:r>
      <w:r>
        <w:rPr>
          <w:sz w:val="28"/>
        </w:rPr>
        <w:t>за</w:t>
      </w:r>
      <w:r>
        <w:rPr>
          <w:spacing w:val="69"/>
          <w:sz w:val="28"/>
        </w:rPr>
        <w:t>  </w:t>
      </w:r>
      <w:r>
        <w:rPr>
          <w:sz w:val="28"/>
        </w:rPr>
        <w:t>исполнением</w:t>
      </w:r>
      <w:r>
        <w:rPr>
          <w:spacing w:val="68"/>
          <w:sz w:val="28"/>
        </w:rPr>
        <w:t>  </w:t>
      </w:r>
      <w:r>
        <w:rPr>
          <w:sz w:val="28"/>
        </w:rPr>
        <w:t>настоящего</w:t>
      </w:r>
      <w:r>
        <w:rPr>
          <w:spacing w:val="68"/>
          <w:sz w:val="28"/>
        </w:rPr>
        <w:t>  </w:t>
      </w:r>
      <w:r>
        <w:rPr>
          <w:sz w:val="28"/>
        </w:rPr>
        <w:t>распоряжения</w:t>
      </w:r>
      <w:r>
        <w:rPr>
          <w:spacing w:val="69"/>
          <w:sz w:val="28"/>
        </w:rPr>
        <w:t>  </w:t>
      </w:r>
      <w:r>
        <w:rPr>
          <w:spacing w:val="-2"/>
          <w:sz w:val="28"/>
        </w:rPr>
        <w:t>возложить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800" w:bottom="280" w:left="1133" w:right="566"/>
        </w:sectPr>
      </w:pPr>
    </w:p>
    <w:p>
      <w:pPr>
        <w:pStyle w:val="BodyText"/>
        <w:tabs>
          <w:tab w:pos="1857" w:val="left" w:leader="none"/>
          <w:tab w:pos="2199" w:val="left" w:leader="none"/>
          <w:tab w:pos="3105" w:val="left" w:leader="none"/>
          <w:tab w:pos="4802" w:val="left" w:leader="none"/>
          <w:tab w:pos="6109" w:val="left" w:leader="none"/>
          <w:tab w:pos="7196" w:val="left" w:leader="none"/>
          <w:tab w:pos="7556" w:val="left" w:leader="none"/>
        </w:tabs>
        <w:spacing w:line="276" w:lineRule="auto" w:before="62"/>
        <w:ind w:left="145" w:right="283"/>
        <w:jc w:val="left"/>
      </w:pPr>
      <w:bookmarkStart w:name="3" w:id="3"/>
      <w:bookmarkEnd w:id="3"/>
      <w:r>
        <w:rPr/>
      </w:r>
      <w:r>
        <w:rPr/>
        <w:t>на начальника департамента надзора, контроля, оценки качества и правового </w:t>
      </w:r>
      <w:r>
        <w:rPr>
          <w:spacing w:val="-2"/>
        </w:rPr>
        <w:t>обеспечения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сфере</w:t>
      </w:r>
      <w:r>
        <w:rPr/>
        <w:tab/>
      </w:r>
      <w:r>
        <w:rPr>
          <w:spacing w:val="-2"/>
        </w:rPr>
        <w:t>образования</w:t>
      </w:r>
      <w:r>
        <w:rPr/>
        <w:tab/>
      </w:r>
      <w:r>
        <w:rPr>
          <w:spacing w:val="-2"/>
        </w:rPr>
        <w:t>комитета</w:t>
      </w:r>
      <w:r>
        <w:rPr/>
        <w:tab/>
      </w:r>
      <w:r>
        <w:rPr>
          <w:spacing w:val="-2"/>
        </w:rPr>
        <w:t>общего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профессионального </w:t>
      </w:r>
      <w:r>
        <w:rPr/>
        <w:t>образования Ленинградской области.</w:t>
      </w:r>
    </w:p>
    <w:p>
      <w:pPr>
        <w:pStyle w:val="BodyText"/>
        <w:spacing w:before="247"/>
        <w:jc w:val="left"/>
      </w:pPr>
    </w:p>
    <w:p>
      <w:pPr>
        <w:pStyle w:val="BodyText"/>
        <w:ind w:left="141"/>
        <w:jc w:val="left"/>
      </w:pPr>
      <w:r>
        <w:rPr/>
        <w:drawing>
          <wp:anchor distT="0" distB="0" distL="0" distR="0" allowOverlap="1" layoutInCell="1" locked="0" behindDoc="1" simplePos="0" relativeHeight="487391232">
            <wp:simplePos x="0" y="0"/>
            <wp:positionH relativeFrom="page">
              <wp:posOffset>3078594</wp:posOffset>
            </wp:positionH>
            <wp:positionV relativeFrom="paragraph">
              <wp:posOffset>43630</wp:posOffset>
            </wp:positionV>
            <wp:extent cx="2069616" cy="89918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Заместитель</w:t>
      </w:r>
    </w:p>
    <w:p>
      <w:pPr>
        <w:pStyle w:val="BodyText"/>
        <w:tabs>
          <w:tab w:pos="7864" w:val="left" w:leader="none"/>
        </w:tabs>
        <w:spacing w:before="50"/>
        <w:ind w:left="145"/>
        <w:jc w:val="left"/>
      </w:pPr>
      <w:r>
        <w:rPr/>
        <w:t>председателя</w:t>
      </w:r>
      <w:r>
        <w:rPr>
          <w:spacing w:val="-9"/>
        </w:rPr>
        <w:t> </w:t>
      </w:r>
      <w:r>
        <w:rPr>
          <w:spacing w:val="-2"/>
        </w:rPr>
        <w:t>комитета</w:t>
      </w:r>
      <w:r>
        <w:rPr/>
        <w:tab/>
      </w:r>
      <w:r>
        <w:rPr>
          <w:spacing w:val="-2"/>
        </w:rPr>
        <w:t>Е.В.Бойцова</w:t>
      </w:r>
    </w:p>
    <w:p>
      <w:pPr>
        <w:pStyle w:val="BodyText"/>
        <w:spacing w:after="0"/>
        <w:jc w:val="left"/>
        <w:sectPr>
          <w:pgSz w:w="11900" w:h="16840"/>
          <w:pgMar w:top="800" w:bottom="280" w:left="1133" w:right="566"/>
        </w:sectPr>
      </w:pPr>
    </w:p>
    <w:p>
      <w:pPr>
        <w:spacing w:before="61"/>
        <w:ind w:left="6083" w:right="282" w:firstLine="2603"/>
        <w:jc w:val="both"/>
        <w:rPr>
          <w:sz w:val="26"/>
        </w:rPr>
      </w:pPr>
      <w:bookmarkStart w:name="4" w:id="4"/>
      <w:bookmarkEnd w:id="4"/>
      <w:r>
        <w:rPr/>
      </w:r>
      <w:r>
        <w:rPr>
          <w:spacing w:val="-2"/>
          <w:sz w:val="26"/>
        </w:rPr>
        <w:t>Утвержден </w:t>
      </w:r>
      <w:r>
        <w:rPr>
          <w:sz w:val="26"/>
        </w:rPr>
        <w:t>распоряжением комитета общего и</w:t>
      </w:r>
      <w:r>
        <w:rPr>
          <w:spacing w:val="-14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образования</w:t>
      </w:r>
    </w:p>
    <w:p>
      <w:pPr>
        <w:spacing w:line="298" w:lineRule="exact" w:before="1"/>
        <w:ind w:left="0" w:right="281" w:firstLine="0"/>
        <w:jc w:val="right"/>
        <w:rPr>
          <w:sz w:val="26"/>
        </w:rPr>
      </w:pPr>
      <w:r>
        <w:rPr>
          <w:sz w:val="26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5251279</wp:posOffset>
            </wp:positionH>
            <wp:positionV relativeFrom="paragraph">
              <wp:posOffset>143448</wp:posOffset>
            </wp:positionV>
            <wp:extent cx="1995869" cy="22847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869" cy="22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Ленинградской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области</w:t>
      </w:r>
    </w:p>
    <w:p>
      <w:pPr>
        <w:tabs>
          <w:tab w:pos="2136" w:val="left" w:leader="none"/>
          <w:tab w:pos="3240" w:val="left" w:leader="none"/>
          <w:tab w:pos="4528" w:val="left" w:leader="none"/>
        </w:tabs>
        <w:spacing w:line="298" w:lineRule="exact" w:before="0"/>
        <w:ind w:left="0" w:right="222" w:firstLine="0"/>
        <w:jc w:val="righ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 </w:t>
      </w:r>
      <w:r>
        <w:rPr>
          <w:sz w:val="26"/>
          <w:u w:val="single"/>
        </w:rPr>
        <w:tab/>
      </w:r>
    </w:p>
    <w:p>
      <w:pPr>
        <w:pStyle w:val="BodyText"/>
        <w:spacing w:before="59"/>
        <w:ind w:right="245"/>
        <w:jc w:val="right"/>
      </w:pPr>
      <w:r>
        <w:rPr/>
        <w:t>(Приложение</w:t>
      </w:r>
      <w:r>
        <w:rPr>
          <w:spacing w:val="-9"/>
        </w:rPr>
        <w:t> </w:t>
      </w:r>
      <w:r>
        <w:rPr>
          <w:spacing w:val="-5"/>
        </w:rPr>
        <w:t>1)</w:t>
      </w:r>
    </w:p>
    <w:p>
      <w:pPr>
        <w:pStyle w:val="BodyText"/>
        <w:spacing w:before="59"/>
        <w:jc w:val="left"/>
      </w:pPr>
    </w:p>
    <w:p>
      <w:pPr>
        <w:pStyle w:val="BodyText"/>
        <w:spacing w:line="322" w:lineRule="exact"/>
        <w:ind w:left="2434" w:right="2993"/>
        <w:jc w:val="center"/>
      </w:pPr>
      <w:r>
        <w:rPr>
          <w:spacing w:val="-2"/>
        </w:rPr>
        <w:t>Список</w:t>
      </w:r>
    </w:p>
    <w:p>
      <w:pPr>
        <w:pStyle w:val="BodyText"/>
        <w:ind w:left="6"/>
        <w:jc w:val="center"/>
      </w:pPr>
      <w:r>
        <w:rPr/>
        <w:t>муниципальных</w:t>
      </w:r>
      <w:r>
        <w:rPr>
          <w:spacing w:val="40"/>
        </w:rPr>
        <w:t> </w:t>
      </w:r>
      <w:r>
        <w:rPr/>
        <w:t>координаторов,</w:t>
      </w:r>
      <w:r>
        <w:rPr>
          <w:spacing w:val="-9"/>
        </w:rPr>
        <w:t> </w:t>
      </w:r>
      <w:r>
        <w:rPr/>
        <w:t>обеспечивающих</w:t>
      </w:r>
      <w:r>
        <w:rPr>
          <w:spacing w:val="40"/>
        </w:rPr>
        <w:t> </w:t>
      </w:r>
      <w:r>
        <w:rPr/>
        <w:t>организацию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проведение всероссийских проверочных работ в общеобразовательных организациях Ленинградской области</w:t>
      </w:r>
      <w:r>
        <w:rPr>
          <w:spacing w:val="40"/>
        </w:rPr>
        <w:t> </w:t>
      </w:r>
      <w:r>
        <w:rPr/>
        <w:t>в 2025 году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 w:after="1"/>
        <w:jc w:val="left"/>
        <w:rPr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407"/>
        <w:gridCol w:w="2861"/>
        <w:gridCol w:w="1984"/>
      </w:tblGrid>
      <w:tr>
        <w:trPr>
          <w:trHeight w:val="1380" w:hRule="atLeast"/>
        </w:trPr>
        <w:tc>
          <w:tcPr>
            <w:tcW w:w="2804" w:type="dxa"/>
          </w:tcPr>
          <w:p>
            <w:pPr>
              <w:pStyle w:val="TableParagraph"/>
              <w:spacing w:before="7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муниципального</w:t>
            </w:r>
          </w:p>
          <w:p>
            <w:pPr>
              <w:pStyle w:val="TableParagraph"/>
              <w:spacing w:line="237" w:lineRule="auto" w:before="3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>района/муниципального округа/городского</w:t>
            </w:r>
          </w:p>
          <w:p>
            <w:pPr>
              <w:pStyle w:val="TableParagraph"/>
              <w:spacing w:line="251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2407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координатора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>
        <w:trPr>
          <w:trHeight w:val="1382" w:hRule="atLeast"/>
        </w:trPr>
        <w:tc>
          <w:tcPr>
            <w:tcW w:w="2804" w:type="dxa"/>
          </w:tcPr>
          <w:p>
            <w:pPr>
              <w:pStyle w:val="TableParagraph"/>
              <w:spacing w:before="7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Бокситогорский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7"/>
              <w:ind w:right="181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Екатерина </w:t>
            </w:r>
            <w:r>
              <w:rPr>
                <w:spacing w:val="-2"/>
                <w:sz w:val="24"/>
              </w:rPr>
              <w:t>Авенировна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«Многофункциональный </w:t>
            </w:r>
            <w:r>
              <w:rPr>
                <w:sz w:val="24"/>
              </w:rPr>
              <w:t>центр обслуживания</w:t>
            </w:r>
          </w:p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организаций»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7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директора- начальник</w:t>
            </w:r>
          </w:p>
          <w:p>
            <w:pPr>
              <w:pStyle w:val="TableParagraph"/>
              <w:spacing w:line="276" w:lineRule="exact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 отдела</w:t>
            </w:r>
          </w:p>
        </w:tc>
      </w:tr>
      <w:tr>
        <w:trPr>
          <w:trHeight w:val="1463" w:hRule="atLeast"/>
        </w:trPr>
        <w:tc>
          <w:tcPr>
            <w:tcW w:w="2804" w:type="dxa"/>
          </w:tcPr>
          <w:p>
            <w:pPr>
              <w:pStyle w:val="TableParagraph"/>
              <w:spacing w:line="276" w:lineRule="auto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Волосовский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Алламурадова Светлана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6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администрации</w:t>
            </w:r>
          </w:p>
          <w:p>
            <w:pPr>
              <w:pStyle w:val="TableParagraph"/>
              <w:spacing w:line="276" w:lineRule="auto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>Волосовского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198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Волховский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Грудницкая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Галина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0" w:lineRule="atLeast"/>
              <w:ind w:left="105" w:right="533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«Центр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>
        <w:trPr>
          <w:trHeight w:val="1655" w:hRule="atLeast"/>
        </w:trPr>
        <w:tc>
          <w:tcPr>
            <w:tcW w:w="2804" w:type="dxa"/>
          </w:tcPr>
          <w:p>
            <w:pPr>
              <w:pStyle w:val="TableParagraph"/>
              <w:spacing w:before="2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Всеволожский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Анна </w:t>
            </w:r>
            <w:r>
              <w:rPr>
                <w:spacing w:val="-2"/>
                <w:sz w:val="24"/>
              </w:rPr>
              <w:t>Альбертовна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образованию </w:t>
            </w:r>
            <w:r>
              <w:rPr>
                <w:spacing w:val="-2"/>
                <w:sz w:val="24"/>
              </w:rPr>
              <w:t>администрации</w:t>
            </w:r>
          </w:p>
          <w:p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>Всеволожского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 Ленинградской области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</w:p>
          <w:p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 </w:t>
            </w:r>
            <w:r>
              <w:rPr>
                <w:spacing w:val="-2"/>
                <w:sz w:val="24"/>
              </w:rPr>
              <w:t>муниципальной системы</w:t>
            </w:r>
          </w:p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>
        <w:trPr>
          <w:trHeight w:val="1932" w:hRule="atLeast"/>
        </w:trPr>
        <w:tc>
          <w:tcPr>
            <w:tcW w:w="2804" w:type="dxa"/>
          </w:tcPr>
          <w:p>
            <w:pPr>
              <w:pStyle w:val="TableParagraph"/>
              <w:spacing w:before="1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Выборгский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1"/>
              <w:ind w:right="689"/>
              <w:rPr>
                <w:sz w:val="24"/>
              </w:rPr>
            </w:pPr>
            <w:r>
              <w:rPr>
                <w:sz w:val="24"/>
              </w:rPr>
              <w:t>Гусарова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дошкольного</w:t>
            </w:r>
          </w:p>
          <w:p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комитета </w:t>
            </w:r>
            <w:r>
              <w:rPr>
                <w:spacing w:val="-2"/>
                <w:sz w:val="24"/>
              </w:rPr>
              <w:t>образования администрации</w:t>
            </w:r>
          </w:p>
          <w:p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>Выборгского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отдела</w:t>
            </w:r>
          </w:p>
        </w:tc>
      </w:tr>
      <w:tr>
        <w:trPr>
          <w:trHeight w:val="2484" w:hRule="atLeast"/>
        </w:trPr>
        <w:tc>
          <w:tcPr>
            <w:tcW w:w="2804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pacing w:val="-2"/>
                <w:sz w:val="24"/>
              </w:rPr>
              <w:t>Гатчинский 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2407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right="1545"/>
              <w:rPr>
                <w:sz w:val="24"/>
              </w:rPr>
            </w:pPr>
            <w:r>
              <w:rPr>
                <w:spacing w:val="-2"/>
                <w:sz w:val="24"/>
              </w:rPr>
              <w:t>Сандак </w:t>
            </w:r>
            <w:r>
              <w:rPr>
                <w:spacing w:val="-4"/>
                <w:sz w:val="24"/>
              </w:rPr>
              <w:t>Юлия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2"/>
              <w:ind w:left="105" w:right="533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Гатчинского муниципального</w:t>
            </w:r>
          </w:p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98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 сектора управления качеством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дошкольного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1900" w:h="16840"/>
          <w:pgMar w:top="800" w:bottom="280" w:left="1133" w:right="566"/>
        </w:sect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407"/>
        <w:gridCol w:w="2861"/>
        <w:gridCol w:w="1984"/>
      </w:tblGrid>
      <w:tr>
        <w:trPr>
          <w:trHeight w:val="1550" w:hRule="atLeast"/>
        </w:trPr>
        <w:tc>
          <w:tcPr>
            <w:tcW w:w="2804" w:type="dxa"/>
          </w:tcPr>
          <w:p>
            <w:pPr>
              <w:pStyle w:val="TableParagraph"/>
              <w:spacing w:line="276" w:lineRule="auto" w:before="7"/>
              <w:ind w:left="107" w:right="350"/>
              <w:rPr>
                <w:sz w:val="24"/>
              </w:rPr>
            </w:pPr>
            <w:bookmarkStart w:name="5" w:id="5"/>
            <w:bookmarkEnd w:id="5"/>
            <w:r>
              <w:rPr/>
            </w:r>
            <w:r>
              <w:rPr>
                <w:spacing w:val="-2"/>
                <w:sz w:val="24"/>
              </w:rPr>
              <w:t>Кингисеппский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448" w:lineRule="auto" w:before="7"/>
              <w:ind w:right="1385"/>
              <w:rPr>
                <w:sz w:val="24"/>
              </w:rPr>
            </w:pPr>
            <w:r>
              <w:rPr>
                <w:spacing w:val="-2"/>
                <w:sz w:val="24"/>
              </w:rPr>
              <w:t>Фролова Надежда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«ЦИТ»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>
            <w:pPr>
              <w:pStyle w:val="TableParagraph"/>
              <w:spacing w:line="276" w:lineRule="auto" w:before="41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методического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>
        <w:trPr>
          <w:trHeight w:val="834" w:hRule="atLeast"/>
        </w:trPr>
        <w:tc>
          <w:tcPr>
            <w:tcW w:w="2804" w:type="dxa"/>
          </w:tcPr>
          <w:p>
            <w:pPr>
              <w:pStyle w:val="TableParagraph"/>
              <w:spacing w:line="276" w:lineRule="auto" w:before="9"/>
              <w:ind w:left="107" w:right="350"/>
              <w:rPr>
                <w:sz w:val="24"/>
              </w:rPr>
            </w:pPr>
            <w:r>
              <w:rPr>
                <w:sz w:val="24"/>
              </w:rPr>
              <w:t>Киришский район 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276" w:lineRule="auto" w:before="9"/>
              <w:ind w:right="714" w:hanging="20"/>
              <w:rPr>
                <w:sz w:val="24"/>
              </w:rPr>
            </w:pPr>
            <w:r>
              <w:rPr>
                <w:sz w:val="24"/>
              </w:rPr>
              <w:t>Кауфман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Юлия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6" w:lineRule="auto" w:before="9"/>
              <w:ind w:left="105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«Киришский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</w:t>
            </w:r>
            <w:r>
              <w:rPr>
                <w:spacing w:val="-2"/>
                <w:sz w:val="24"/>
              </w:rPr>
              <w:t>МППС»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9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>
        <w:trPr>
          <w:trHeight w:val="2104" w:hRule="atLeast"/>
        </w:trPr>
        <w:tc>
          <w:tcPr>
            <w:tcW w:w="2804" w:type="dxa"/>
          </w:tcPr>
          <w:p>
            <w:pPr>
              <w:pStyle w:val="TableParagraph"/>
              <w:spacing w:line="276" w:lineRule="auto" w:before="8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Кировский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276" w:lineRule="auto" w:before="8"/>
              <w:ind w:right="501"/>
              <w:rPr>
                <w:sz w:val="24"/>
              </w:rPr>
            </w:pPr>
            <w:r>
              <w:rPr>
                <w:sz w:val="24"/>
              </w:rPr>
              <w:t>Семина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Светлана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6" w:lineRule="auto" w:before="8"/>
              <w:ind w:left="105" w:right="533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администрации</w:t>
            </w:r>
          </w:p>
          <w:p>
            <w:pPr>
              <w:pStyle w:val="TableParagraph"/>
              <w:spacing w:line="276" w:lineRule="auto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>Кировского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 Ленинградской области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 w:before="8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</w:p>
          <w:p>
            <w:pPr>
              <w:pStyle w:val="TableParagraph"/>
              <w:spacing w:line="276" w:lineRule="auto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 </w:t>
            </w:r>
            <w:r>
              <w:rPr>
                <w:spacing w:val="-2"/>
                <w:sz w:val="24"/>
              </w:rPr>
              <w:t>муниципальной системы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>
        <w:trPr>
          <w:trHeight w:val="952" w:hRule="atLeast"/>
        </w:trPr>
        <w:tc>
          <w:tcPr>
            <w:tcW w:w="2804" w:type="dxa"/>
          </w:tcPr>
          <w:p>
            <w:pPr>
              <w:pStyle w:val="TableParagraph"/>
              <w:spacing w:line="276" w:lineRule="auto" w:before="7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Лодейнопольский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Кипрушова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6" w:lineRule="auto" w:before="7"/>
              <w:ind w:left="105" w:right="17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«Лодейнопольский координационный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центр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образования»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1470" w:hRule="atLeast"/>
        </w:trPr>
        <w:tc>
          <w:tcPr>
            <w:tcW w:w="2804" w:type="dxa"/>
          </w:tcPr>
          <w:p>
            <w:pPr>
              <w:pStyle w:val="TableParagraph"/>
              <w:spacing w:line="278" w:lineRule="auto" w:before="4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Ломоносовский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278" w:lineRule="auto" w:before="4"/>
              <w:ind w:right="627"/>
              <w:rPr>
                <w:sz w:val="24"/>
              </w:rPr>
            </w:pPr>
            <w:r>
              <w:rPr>
                <w:sz w:val="24"/>
              </w:rPr>
              <w:t>Бобырь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Наталья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8" w:lineRule="auto" w:before="4"/>
              <w:ind w:left="105" w:right="1384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«Центр </w:t>
            </w:r>
            <w:r>
              <w:rPr>
                <w:spacing w:val="-2"/>
                <w:sz w:val="24"/>
              </w:rPr>
              <w:t>обеспечения</w:t>
            </w:r>
          </w:p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деятельности»</w:t>
            </w:r>
          </w:p>
        </w:tc>
        <w:tc>
          <w:tcPr>
            <w:tcW w:w="1984" w:type="dxa"/>
          </w:tcPr>
          <w:p>
            <w:pPr>
              <w:pStyle w:val="TableParagraph"/>
              <w:spacing w:line="278" w:lineRule="auto" w:before="4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</w:p>
        </w:tc>
      </w:tr>
      <w:tr>
        <w:trPr>
          <w:trHeight w:val="1104" w:hRule="atLeast"/>
        </w:trPr>
        <w:tc>
          <w:tcPr>
            <w:tcW w:w="2804" w:type="dxa"/>
          </w:tcPr>
          <w:p>
            <w:pPr>
              <w:pStyle w:val="TableParagraph"/>
              <w:spacing w:before="3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Лужский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3"/>
              <w:ind w:right="524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Татьяна </w:t>
            </w:r>
            <w:r>
              <w:rPr>
                <w:spacing w:val="-2"/>
                <w:sz w:val="24"/>
              </w:rPr>
              <w:t>Яковлевна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«Лужский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центр»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>
        <w:trPr>
          <w:trHeight w:val="1902" w:hRule="atLeast"/>
        </w:trPr>
        <w:tc>
          <w:tcPr>
            <w:tcW w:w="2804" w:type="dxa"/>
          </w:tcPr>
          <w:p>
            <w:pPr>
              <w:pStyle w:val="TableParagraph"/>
              <w:spacing w:line="276" w:lineRule="auto" w:before="3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Подпорожский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Султанова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> Семеновна</w:t>
            </w:r>
          </w:p>
        </w:tc>
        <w:tc>
          <w:tcPr>
            <w:tcW w:w="2861" w:type="dxa"/>
          </w:tcPr>
          <w:p>
            <w:pPr>
              <w:pStyle w:val="TableParagraph"/>
              <w:spacing w:line="276" w:lineRule="auto"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методическая</w:t>
            </w:r>
          </w:p>
          <w:p>
            <w:pPr>
              <w:pStyle w:val="TableParagraph"/>
              <w:spacing w:line="278" w:lineRule="auto"/>
              <w:ind w:left="105" w:right="1758"/>
              <w:rPr>
                <w:sz w:val="24"/>
              </w:rPr>
            </w:pPr>
            <w:r>
              <w:rPr>
                <w:spacing w:val="-2"/>
                <w:sz w:val="24"/>
              </w:rPr>
              <w:t>служба Комитета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 w:before="3"/>
              <w:ind w:right="860"/>
              <w:rPr>
                <w:sz w:val="24"/>
              </w:rPr>
            </w:pPr>
            <w:r>
              <w:rPr>
                <w:spacing w:val="-2"/>
                <w:sz w:val="24"/>
              </w:rPr>
              <w:t>Методист </w:t>
            </w:r>
            <w:r>
              <w:rPr>
                <w:spacing w:val="-4"/>
                <w:sz w:val="24"/>
              </w:rPr>
              <w:t>ИМС</w:t>
            </w:r>
          </w:p>
        </w:tc>
      </w:tr>
      <w:tr>
        <w:trPr>
          <w:trHeight w:val="553" w:hRule="atLeast"/>
        </w:trPr>
        <w:tc>
          <w:tcPr>
            <w:tcW w:w="2804" w:type="dxa"/>
          </w:tcPr>
          <w:p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Приозерский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Подолочная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Галина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> «Омега»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>
        <w:trPr>
          <w:trHeight w:val="1932" w:hRule="atLeast"/>
        </w:trPr>
        <w:tc>
          <w:tcPr>
            <w:tcW w:w="2804" w:type="dxa"/>
          </w:tcPr>
          <w:p>
            <w:pPr>
              <w:pStyle w:val="TableParagraph"/>
              <w:spacing w:before="1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Сланцевский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Кизимова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1"/>
              <w:ind w:left="105" w:right="533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администрации</w:t>
            </w:r>
          </w:p>
          <w:p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>Сланцевского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Ведущий специалист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 </w:t>
            </w:r>
            <w:r>
              <w:rPr>
                <w:spacing w:val="-6"/>
                <w:sz w:val="24"/>
              </w:rPr>
              <w:t>ми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</w:tr>
      <w:tr>
        <w:trPr>
          <w:trHeight w:val="1785" w:hRule="atLeast"/>
        </w:trPr>
        <w:tc>
          <w:tcPr>
            <w:tcW w:w="2804" w:type="dxa"/>
          </w:tcPr>
          <w:p>
            <w:pPr>
              <w:pStyle w:val="TableParagraph"/>
              <w:spacing w:line="276" w:lineRule="auto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>Сосновоборский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2407" w:type="dxa"/>
          </w:tcPr>
          <w:p>
            <w:pPr>
              <w:pStyle w:val="TableParagraph"/>
              <w:spacing w:line="276" w:lineRule="auto"/>
              <w:ind w:right="734"/>
              <w:rPr>
                <w:sz w:val="24"/>
              </w:rPr>
            </w:pPr>
            <w:r>
              <w:rPr>
                <w:sz w:val="24"/>
              </w:rPr>
              <w:t>Пряхина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Ольга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8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2"/>
                <w:sz w:val="24"/>
              </w:rPr>
              <w:t> образования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>
            <w:pPr>
              <w:pStyle w:val="TableParagraph"/>
              <w:spacing w:line="276" w:lineRule="auto" w:before="41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 </w:t>
            </w:r>
            <w:r>
              <w:rPr>
                <w:spacing w:val="-2"/>
                <w:sz w:val="24"/>
              </w:rPr>
              <w:t>муниципальной системы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>
        <w:trPr>
          <w:trHeight w:val="635" w:hRule="atLeast"/>
        </w:trPr>
        <w:tc>
          <w:tcPr>
            <w:tcW w:w="280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Тихвинский</w:t>
            </w:r>
          </w:p>
        </w:tc>
        <w:tc>
          <w:tcPr>
            <w:tcW w:w="2407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Татьяна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8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РМК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00" w:h="16840"/>
          <w:pgMar w:top="840" w:bottom="801" w:left="1133" w:right="566"/>
        </w:sect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407"/>
        <w:gridCol w:w="2861"/>
        <w:gridCol w:w="1984"/>
      </w:tblGrid>
      <w:tr>
        <w:trPr>
          <w:trHeight w:val="515" w:hRule="atLeast"/>
        </w:trPr>
        <w:tc>
          <w:tcPr>
            <w:tcW w:w="2804" w:type="dxa"/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bookmarkStart w:name="6" w:id="6"/>
            <w:bookmarkEnd w:id="6"/>
            <w:r>
              <w:rPr/>
            </w:r>
            <w:r>
              <w:rPr>
                <w:sz w:val="24"/>
              </w:rPr>
              <w:t>муниципальный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198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</w:tr>
      <w:tr>
        <w:trPr>
          <w:trHeight w:val="830" w:hRule="atLeast"/>
        </w:trPr>
        <w:tc>
          <w:tcPr>
            <w:tcW w:w="2804" w:type="dxa"/>
          </w:tcPr>
          <w:p>
            <w:pPr>
              <w:pStyle w:val="TableParagraph"/>
              <w:spacing w:before="7"/>
              <w:ind w:left="107" w:right="27"/>
              <w:rPr>
                <w:sz w:val="24"/>
              </w:rPr>
            </w:pPr>
            <w:r>
              <w:rPr>
                <w:sz w:val="24"/>
              </w:rPr>
              <w:t>Тосненский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407" w:type="dxa"/>
          </w:tcPr>
          <w:p>
            <w:pPr>
              <w:pStyle w:val="TableParagraph"/>
              <w:spacing w:before="7"/>
              <w:ind w:right="550"/>
              <w:rPr>
                <w:sz w:val="24"/>
              </w:rPr>
            </w:pPr>
            <w:r>
              <w:rPr>
                <w:sz w:val="24"/>
              </w:rPr>
              <w:t>Осадчая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Евгения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861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  <w:p>
            <w:pPr>
              <w:pStyle w:val="TableParagraph"/>
              <w:spacing w:line="270" w:lineRule="atLeast"/>
              <w:ind w:left="105" w:righ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Тосненского муниципального района</w:t>
            </w:r>
          </w:p>
        </w:tc>
        <w:tc>
          <w:tcPr>
            <w:tcW w:w="198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</w:tbl>
    <w:sectPr>
      <w:type w:val="continuous"/>
      <w:pgSz w:w="11900" w:h="16840"/>
      <w:pgMar w:top="84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1129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8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7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6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3" w:hanging="49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8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6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8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77" w:right="1247" w:hanging="40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5" w:firstLine="42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2025-03-28T10:10:20Z</dcterms:created>
  <dcterms:modified xsi:type="dcterms:W3CDTF">2025-03-28T10:10:20Z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iText® Core 7.2.1 (AGPL version) ©2000-2021 iText Group NV</vt:lpwstr>
  </property>
</Properties>
</file>